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CC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附件</w:t>
      </w:r>
      <w:r>
        <w:rPr>
          <w:rFonts w:hint="eastAsia" w:cstheme="minorBidi"/>
          <w:kern w:val="2"/>
          <w:sz w:val="22"/>
          <w:szCs w:val="28"/>
          <w:lang w:val="en-US" w:eastAsia="zh-CN" w:bidi="ar-SA"/>
        </w:rPr>
        <w:t>2</w:t>
      </w:r>
    </w:p>
    <w:p w14:paraId="51DEE5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left"/>
        <w:textAlignment w:val="auto"/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  <w:t>玉米单产提升绿色植保技术集成示范技术方案</w:t>
      </w:r>
    </w:p>
    <w:p w14:paraId="5BE7A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一、基本要求</w:t>
      </w:r>
    </w:p>
    <w:p w14:paraId="4B5F2B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示范区面积不低于700亩，可为1个连片地块，也可分为2-3个地块。1个连片地块，应设立1个面积不小于100平方米的空白对照田和常规生产对照田；如分成2-3个地块，则每地块都应设立常规生产对照田。每个示范田和对照田应同属于同一农户或合作社，保证种植品种、水肥条件较为一致。示范区应地势平整，交通便利，种植当地主栽品种。</w:t>
      </w:r>
    </w:p>
    <w:p w14:paraId="495A1D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二、集成方案</w:t>
      </w:r>
    </w:p>
    <w:p w14:paraId="2EC02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（一）精准规范化学除草</w:t>
      </w:r>
    </w:p>
    <w:p w14:paraId="74794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集成技术要点1:"一封一杀""一封两杀""苗后两杀"动态精准规范除草。</w:t>
      </w:r>
    </w:p>
    <w:p w14:paraId="28B7C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气象条件、土壤墒情、耕层厚度、有机质含量及田间优势杂草种类、杂草叶龄等情况，选择适合当地的安全、高效除草剂配方，利用标准制式喷药机开展减量减损规范除草，实现对玉米整个生育期杂草有效防控。</w:t>
      </w:r>
    </w:p>
    <w:p w14:paraId="477BC8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1．播后苗前土壤封闭除草。可选择乙草胺（异丙甲草胺）+嗪草酮或2,4﹣滴异辛酯＋莠去津（特丁津）两混或三混用药。</w:t>
      </w:r>
    </w:p>
    <w:p w14:paraId="601D1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2．苗后早期除草。玉米出苗后﹣3叶期前，可选择乙草胺、莠去津、异噁唑草酮及噻酮．异噁唑等。</w:t>
      </w:r>
    </w:p>
    <w:p w14:paraId="6E87F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3．苗后茎叶除草。玉米3-5叶期，可选择烟嘧磺隆、硝磺草酮、苯唑草酮、苯唑氟草酮、环磺酮、莠去津等合理混配。</w:t>
      </w:r>
    </w:p>
    <w:p w14:paraId="729CB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．规范施药。充分利用已更换防风喷嘴、标准喷嘴及配备风幕式打药机，封闭除草使用110-04、110-05号喷嘴，公顷用水量控制在300升以内。苗后除草使用110-02、110-03号喷嘴，公顷用水量应控制在150升以内，悬挂式喷雾机行走速度控制在6-8公里，自走式喷雾机行走速度控制在8-10公里。苗前封闭除草药剂用量在当地常规用量基础上，减量10%；苗后茎叶草药剂用量在当地常规用量基础上减量15%，混用生物源助剂或植物油助剂以减轻药害。</w:t>
      </w:r>
    </w:p>
    <w:p w14:paraId="5BA229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（二）生育期病虫害的"一喷多防"</w:t>
      </w:r>
    </w:p>
    <w:p w14:paraId="4891C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集成技术要点2:病虫害防控与营养补充、化控调节、抗倒伏促早熟、提质增产措施相结合，在关键生育期，利用植保无人机喷施杀虫、杀菌剂＋生物菌剂或生物刺激素或植调剂＋液肥，实施"一喷多防""一喷多促"。</w:t>
      </w:r>
    </w:p>
    <w:p w14:paraId="6143A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．小喇叭口期。小喇叭口期（8-10片可见叶）重点开展化控、病虫害防治及补充养分。采取大垄密植方式的，必须要做好化控。根据品种特性及长势需要，使用胺鲜酯．乙烯利或苄胺·乙烯利进行化控，与生物菌剂或生物刺激素混合施用。根据田间监测情况，如需防治蚜虫、粘虫等虫害或北方炭疽病等病害，可混用杀虫剂或杀菌剂，优先选用生物制剂。</w:t>
      </w:r>
    </w:p>
    <w:p w14:paraId="4D2893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．大喇叭口期。大喇叭口期（12-14片可见叶）是病虫害防控及养分供应关键期，重点防控玉米螟、蚜虫及大斑病、北方炭疽病、灰斑病等叶部病害，这个时期也是预防穗腐病的关键时期。利用植保无人机喷施杀虫剂＋杀菌剂＋生物菌剂或生物刺激素＋液肥，防病虫并补充养分。防治玉米螟等虫害，也可在玉米螟成虫羽化初期，在田间每5亩设置1个迷婚剂释放器，干扰成虫交配，或每亩设置1个性信息素诱捕器诱杀成虫。</w:t>
      </w:r>
    </w:p>
    <w:p w14:paraId="2054C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．抽雄吐丝期。重点防治蚜虫及玉米大斑病、灰斑病、北方炭疽病等叶部病害，并加快养分向籽粒运输转化，达到防病虫、增粒重、促早熟。可使用杀菌剂＋芸苔素＋生物刺激素或生物菌剂＋磷酸二氢钾，利用无人机作业，实现一喷多防、一喷多促。根据田间监测情况，如需防治蚜虫、红蜘蛛等虫害，可混用杀虫（螨）剂。</w:t>
      </w:r>
    </w:p>
    <w:p w14:paraId="715D4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（三）鼠害防控</w:t>
      </w:r>
    </w:p>
    <w:p w14:paraId="08799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集成技术要点3:毒饵站隐蔽投药。</w:t>
      </w:r>
    </w:p>
    <w:p w14:paraId="2EDB3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根据田间鼠情监测情况，科学防控鼠害，采用毒饵站隐蔽投药技术，每亩2-8个毒饵站，每个毒饵站投放溴敌隆毒饵25-50克。</w:t>
      </w:r>
    </w:p>
    <w:p w14:paraId="058D5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三、调查及测产</w:t>
      </w:r>
    </w:p>
    <w:p w14:paraId="315F12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1．防效调查。(1）目测除草效果及安全性评估。(2）对示范区发生的主要病虫害的发生程度及防效进行调查评估。(3)对鼠类为害程度调查评估。</w:t>
      </w:r>
    </w:p>
    <w:p w14:paraId="42ACA0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．生育进度及长势调查。(1）包括玉米播种、出苗、小喇叭口、大喇叭口、抽雄吐丝、灌浆、收获各个时期的具体时间。(2)长势对比调查。选择玉米出苗期、收获期各调查一次。出苗期调查内容包括播量、亩保苗数，收获期调查平均株高、穗位等。</w:t>
      </w:r>
    </w:p>
    <w:p w14:paraId="798AB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3．产量调查。收获时，示范区分别取样进行室内考种理论测产，分别取样方进行田间产量实测。室内考种包括株高、穗位、平方米穗数、穗粒数、百粒重和理论产量等数据；田间实测包括水分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含量、实测产量等。</w:t>
      </w:r>
    </w:p>
    <w:p w14:paraId="60E7E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4．化学农药减量及投入产出调查。应记载每次用药的品种、用量及价格成本，结合最终产量计算投入产出效益比。</w:t>
      </w:r>
    </w:p>
    <w:p w14:paraId="042380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四、数据及资料记载</w:t>
      </w:r>
    </w:p>
    <w:p w14:paraId="79805C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示范地块信息及田间调查等情况应通过"掌上植保" APP 的"圈地"等功能填报，实现信息化管理。每次调查均需插牌拍照，要求将示范区、常规防治区植株放在一起进行对比拍照。如有病虫草鼠害发生，也应单独拍照。每次调查要留存好数据。每个示范点要求形成一份示范报告，示范报告还应附当地气象资料。调查记录表附后。</w:t>
      </w:r>
    </w:p>
    <w:p w14:paraId="28002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355D2"/>
    <w:rsid w:val="095C56D6"/>
    <w:rsid w:val="6AA3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1813</Words>
  <Characters>1887</Characters>
  <Lines>0</Lines>
  <Paragraphs>0</Paragraphs>
  <TotalTime>0</TotalTime>
  <ScaleCrop>false</ScaleCrop>
  <LinksUpToDate>false</LinksUpToDate>
  <CharactersWithSpaces>1889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2026-04-30T05:41:00Z</dcterms:created>
  <dc:creator>海风</dc:creator>
  <cp:lastModifiedBy>海风</cp:lastModifiedBy>
  <dcterms:modified xsi:type="dcterms:W3CDTF">2026-04-30T05:49:27Z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1E73A24FF11D4F04B69CB1281A28B0EF_11</vt:lpwstr>
  </property>
  <property fmtid="{D5CDD505-2E9C-101B-9397-08002B2CF9AE}" pid="4" name="KSOTemplateDocerSaveRecord">
    <vt:lpwstr>eyJoZGlkIjoiMDIxYzI2ZGIyMzZhZjA1ZDgzMGE3MWQyMDE5NjA3MzgiLCJ1c2VySWQiOiI1NjI3MzI3ODMifQ==</vt:lpwstr>
  </property>
</Properties>
</file>