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F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附件：企业名单</w:t>
      </w:r>
    </w:p>
    <w:tbl>
      <w:tblPr>
        <w:tblStyle w:val="3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254"/>
        <w:gridCol w:w="941"/>
        <w:gridCol w:w="2441"/>
        <w:gridCol w:w="1333"/>
      </w:tblGrid>
      <w:tr w14:paraId="2E2D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  <w:t>法人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  <w:t>生产经营类型</w:t>
            </w:r>
          </w:p>
        </w:tc>
      </w:tr>
      <w:tr w14:paraId="687C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D(黑绥兰)农种许字(2025)第0001号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黑龙江旭丰种业有限公司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段云亮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91231222MAEXD4GP0Q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124A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D(黑绥兰)农种许字(2024)第0003号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中创联控（兰西县）农业科技有限公司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付强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91231222MADRMBYX1H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  <w:p w14:paraId="626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5B6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D(黑绥兰)农种许字(2024)第0002号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兰西县关东种业有限公司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沈丽波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91231222308621591J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3ECE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D(黑绥兰)农种许字(2024)第0001号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兰西县志国农业科技发展有限公司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李志国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91231222672946632U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51AB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D(黑绥兰)农种许字(2023)第0002号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兰西县金梦园种苗有限公司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冯忠良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91231222MACKN98E2U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31EC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D(黑绥兰)农种许字(2022)第0004号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兰西县为民收种子有限公司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石桐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91231222MABU3NR72E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7246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D(黑绥兰)农种许字(2022)第0002号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黑龙江百臣瓜菜种子有限公司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张秀霞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91231222681405045W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  <w:tr w14:paraId="1C8C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D(黑绥兰)农种许字(2022)第0001号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黑龙江雷玉种业有限公司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赵玉雷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9123122677495754B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"/>
              </w:rPr>
              <w:t>非主要农作物种子(D)</w:t>
            </w:r>
          </w:p>
        </w:tc>
      </w:tr>
    </w:tbl>
    <w:p w14:paraId="16F59E67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</w:p>
    <w:p w14:paraId="493B47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13249"/>
    <w:rsid w:val="144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2026-07-06T01:18:00Z</dcterms:created>
  <dc:creator>海风</dc:creator>
  <cp:lastModifiedBy>海风</cp:lastModifiedBy>
  <dcterms:modified xsi:type="dcterms:W3CDTF">2026-07-06T01:19:06Z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95289302123745B8A936FEC7121B5C62_11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